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72" w:rsidRDefault="00310E72">
      <w:r>
        <w:t>от 24.06.2019</w:t>
      </w:r>
    </w:p>
    <w:p w:rsidR="00310E72" w:rsidRDefault="00310E72"/>
    <w:p w:rsidR="00310E72" w:rsidRDefault="00310E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10E72" w:rsidRDefault="00310E72">
      <w:r>
        <w:t>Общество с ограниченной ответственностью «Строительное монтажное управление №7» ИНН 2460236633</w:t>
      </w:r>
    </w:p>
    <w:p w:rsidR="00310E72" w:rsidRDefault="00310E72">
      <w:r>
        <w:t>Общество с ограниченной ответственностью «Айгруп Инжиниринг» ИНН 2632102184</w:t>
      </w:r>
    </w:p>
    <w:p w:rsidR="00310E72" w:rsidRDefault="00310E72">
      <w:r>
        <w:t>Общество с ограниченной ответственностью «ПРАЙМЕТАЛС ТЕКНОЛОДЖИЗ РАША» ИНН 7705358599</w:t>
      </w:r>
    </w:p>
    <w:p w:rsidR="00310E72" w:rsidRDefault="00310E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0E72"/>
    <w:rsid w:val="00045D12"/>
    <w:rsid w:val="00310E7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